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1B" w:rsidRDefault="0089731B" w:rsidP="0089731B">
      <w:pPr>
        <w:widowControl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89731B" w:rsidRDefault="0089731B" w:rsidP="0089731B">
      <w:pPr>
        <w:widowControl/>
        <w:snapToGrid w:val="0"/>
        <w:spacing w:line="360" w:lineRule="auto"/>
        <w:jc w:val="center"/>
        <w:rPr>
          <w:b/>
          <w:sz w:val="32"/>
          <w:szCs w:val="32"/>
        </w:rPr>
      </w:pPr>
    </w:p>
    <w:p w:rsidR="0089731B" w:rsidRPr="00C27D9F" w:rsidRDefault="0089731B" w:rsidP="0089731B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C27D9F">
        <w:rPr>
          <w:rFonts w:hint="eastAsia"/>
          <w:b/>
          <w:sz w:val="32"/>
          <w:szCs w:val="32"/>
        </w:rPr>
        <w:t>西部交通战略与区域发展</w:t>
      </w:r>
      <w:r w:rsidRPr="00C27D9F">
        <w:rPr>
          <w:rFonts w:ascii="宋体" w:hAnsi="宋体" w:cs="宋体"/>
          <w:b/>
          <w:kern w:val="0"/>
          <w:sz w:val="32"/>
          <w:szCs w:val="32"/>
        </w:rPr>
        <w:t>研究中心</w:t>
      </w:r>
      <w:r w:rsidRPr="00C27D9F">
        <w:rPr>
          <w:rFonts w:ascii="宋体" w:hAnsi="宋体" w:cs="宋体"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2015</w:t>
      </w:r>
      <w:r w:rsidRPr="00C27D9F">
        <w:rPr>
          <w:rFonts w:hint="eastAsia"/>
          <w:b/>
          <w:sz w:val="32"/>
          <w:szCs w:val="32"/>
        </w:rPr>
        <w:t>年度课题指南</w:t>
      </w:r>
    </w:p>
    <w:p w:rsidR="0089731B" w:rsidRPr="00FF5641" w:rsidRDefault="0089731B" w:rsidP="0089731B">
      <w:pPr>
        <w:pStyle w:val="a3"/>
        <w:numPr>
          <w:ilvl w:val="0"/>
          <w:numId w:val="1"/>
        </w:numPr>
        <w:spacing w:beforeLines="50" w:before="156"/>
        <w:ind w:firstLineChars="0"/>
        <w:rPr>
          <w:b/>
          <w:sz w:val="30"/>
          <w:szCs w:val="30"/>
        </w:rPr>
      </w:pPr>
      <w:r w:rsidRPr="00FF5641">
        <w:rPr>
          <w:rFonts w:hint="eastAsia"/>
          <w:b/>
          <w:sz w:val="30"/>
          <w:szCs w:val="30"/>
        </w:rPr>
        <w:t>重点项目</w:t>
      </w:r>
    </w:p>
    <w:p w:rsidR="0089731B" w:rsidRPr="00DA24AE" w:rsidRDefault="0089731B" w:rsidP="0089731B">
      <w:pPr>
        <w:pStyle w:val="a3"/>
        <w:numPr>
          <w:ilvl w:val="0"/>
          <w:numId w:val="3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DA24AE">
        <w:rPr>
          <w:rFonts w:asciiTheme="minorHAnsi" w:eastAsiaTheme="minorEastAsia" w:hAnsiTheme="minorHAnsi" w:cstheme="minorBidi" w:hint="eastAsia"/>
          <w:sz w:val="24"/>
        </w:rPr>
        <w:t>交通与民族地区发展</w:t>
      </w:r>
    </w:p>
    <w:p w:rsidR="0089731B" w:rsidRPr="00DA24AE" w:rsidRDefault="0089731B" w:rsidP="0089731B">
      <w:pPr>
        <w:pStyle w:val="a3"/>
        <w:numPr>
          <w:ilvl w:val="0"/>
          <w:numId w:val="3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DA24AE">
        <w:rPr>
          <w:rFonts w:asciiTheme="minorHAnsi" w:eastAsiaTheme="minorEastAsia" w:hAnsiTheme="minorHAnsi" w:cstheme="minorBidi" w:hint="eastAsia"/>
          <w:sz w:val="24"/>
        </w:rPr>
        <w:t>交通与区域空间开发模式</w:t>
      </w:r>
    </w:p>
    <w:p w:rsidR="0089731B" w:rsidRPr="00FF5641" w:rsidRDefault="0089731B" w:rsidP="0089731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Pr="00FF5641">
        <w:rPr>
          <w:rFonts w:hint="eastAsia"/>
          <w:b/>
          <w:sz w:val="30"/>
          <w:szCs w:val="30"/>
        </w:rPr>
        <w:t>一般项目</w:t>
      </w:r>
    </w:p>
    <w:p w:rsidR="0089731B" w:rsidRPr="00FF5641" w:rsidRDefault="0089731B" w:rsidP="0089731B">
      <w:pPr>
        <w:pStyle w:val="a3"/>
        <w:widowControl/>
        <w:numPr>
          <w:ilvl w:val="0"/>
          <w:numId w:val="2"/>
        </w:numPr>
        <w:snapToGrid w:val="0"/>
        <w:spacing w:line="360" w:lineRule="auto"/>
        <w:ind w:left="0" w:firstLineChars="0" w:firstLine="720"/>
        <w:jc w:val="left"/>
        <w:rPr>
          <w:rFonts w:ascii="宋体" w:hAnsi="宋体" w:cs="宋体"/>
          <w:b/>
          <w:kern w:val="0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运输走廊与交通经济带互动发展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通道经济的基础理论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中欧铁路与丝绸之路经济带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交通运输对区域产业结构的影响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长江经济带与四川产业发展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多规合一的理论与实现方式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山区县域经济发展研究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基于主体功能区划的区域政策研究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市场在资源配置中起决定性背景下的四川产业政策研究</w:t>
      </w:r>
    </w:p>
    <w:p w:rsidR="0089731B" w:rsidRPr="00FF5641" w:rsidRDefault="0089731B" w:rsidP="0089731B">
      <w:pPr>
        <w:pStyle w:val="a3"/>
        <w:numPr>
          <w:ilvl w:val="0"/>
          <w:numId w:val="2"/>
        </w:numPr>
        <w:spacing w:line="360" w:lineRule="auto"/>
        <w:ind w:left="0" w:firstLineChars="0" w:firstLine="720"/>
        <w:rPr>
          <w:rFonts w:asciiTheme="minorHAnsi" w:eastAsiaTheme="minorEastAsia" w:hAnsiTheme="minorHAnsi" w:cstheme="minorBidi"/>
          <w:sz w:val="24"/>
        </w:rPr>
      </w:pPr>
      <w:r w:rsidRPr="00FF5641">
        <w:rPr>
          <w:rFonts w:asciiTheme="minorHAnsi" w:eastAsiaTheme="minorEastAsia" w:hAnsiTheme="minorHAnsi" w:cstheme="minorBidi" w:hint="eastAsia"/>
          <w:sz w:val="24"/>
        </w:rPr>
        <w:t>同城化发展的理论与实践</w:t>
      </w:r>
    </w:p>
    <w:p w:rsidR="00122E73" w:rsidRPr="0089731B" w:rsidRDefault="00122E73"/>
    <w:sectPr w:rsidR="00122E73" w:rsidRPr="0089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89D"/>
    <w:multiLevelType w:val="hybridMultilevel"/>
    <w:tmpl w:val="56BCEB2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87190"/>
    <w:multiLevelType w:val="hybridMultilevel"/>
    <w:tmpl w:val="D3BA13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2A60B8"/>
    <w:multiLevelType w:val="hybridMultilevel"/>
    <w:tmpl w:val="55CE3C40"/>
    <w:lvl w:ilvl="0" w:tplc="619AE6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B"/>
    <w:rsid w:val="00122E73"/>
    <w:rsid w:val="001F4FBC"/>
    <w:rsid w:val="008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user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2015-03-30T03:11:00Z</dcterms:created>
  <dcterms:modified xsi:type="dcterms:W3CDTF">2015-03-30T03:11:00Z</dcterms:modified>
</cp:coreProperties>
</file>